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python-Keras-Preprocessing</w:t>
      </w:r>
      <w:r>
        <w:rPr>
          <w:rStyle w:val="a0"/>
          <w:rFonts w:ascii="微软雅黑" w:hAnsi="微软雅黑"/>
          <w:b w:val="0"/>
          <w:sz w:val="21"/>
        </w:rPr>
        <w:t xml:space="preserve"> </w:t>
      </w:r>
      <w:r>
        <w:rPr>
          <w:rStyle w:val="a0"/>
          <w:rFonts w:ascii="微软雅黑" w:hAnsi="微软雅黑"/>
          <w:b w:val="0"/>
          <w:sz w:val="21"/>
        </w:rPr>
        <w:t>1.1.2</w:t>
      </w:r>
    </w:p>
    <w:p>
      <w:pPr/>
      <w:r>
        <w:rPr>
          <w:rStyle w:val="a0"/>
          <w:rFonts w:ascii="Arial" w:hAnsi="Arial"/>
          <w:b/>
        </w:rPr>
        <w:t xml:space="preserve">Copyright notice: </w:t>
      </w:r>
    </w:p>
    <w:p>
      <w:pPr/>
    </w:p>
    <w:p>
      <w:pPr/>
      <w:r>
        <w:rPr>
          <w:rStyle w:val="a0"/>
          <w:rFonts w:ascii="Times New Roman" w:hAnsi="Times New Roman"/>
          <w:sz w:val="21"/>
        </w:rPr>
        <w:t>Copyright (c) 2015 - 2018, the respective contributors.</w:t>
      </w:r>
    </w:p>
    <w:p>
      <w:pPr/>
      <w:r>
        <w:rPr>
          <w:rStyle w:val="a0"/>
          <w:rFonts w:ascii="Times New Roman" w:hAnsi="Times New Roman"/>
          <w:sz w:val="21"/>
        </w:rPr>
        <w:t>Each contributor holds copyright over their respective contributions.</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 xml:space="preserve">The above copyright notice and this permission notice (including the next paragraph) shall be included in </w:t>
      </w:r>
      <w:r>
        <w:rPr>
          <w:rStyle w:val="a0"/>
          <w:sz w:val="21"/>
        </w:rPr>
        <w:t>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